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09AA" w14:textId="77777777" w:rsidR="00FA19B5" w:rsidRDefault="00FA19B5" w:rsidP="00FA19B5"/>
    <w:p w14:paraId="6E2DB8AA" w14:textId="77777777" w:rsidR="00FA19B5" w:rsidRPr="00C12E63" w:rsidRDefault="00FA19B5" w:rsidP="00FA19B5">
      <w:pPr>
        <w:rPr>
          <w:b/>
          <w:bCs/>
        </w:rPr>
      </w:pPr>
      <w:r w:rsidRPr="00C12E63">
        <w:rPr>
          <w:b/>
          <w:bCs/>
        </w:rPr>
        <w:t>Na schikking en beursgang moet Triodos nu bezuinigen</w:t>
      </w:r>
    </w:p>
    <w:p w14:paraId="150B3831" w14:textId="77777777" w:rsidR="00FA19B5" w:rsidRPr="00C12E63" w:rsidRDefault="00FA19B5" w:rsidP="00FA19B5">
      <w:pPr>
        <w:rPr>
          <w:i/>
          <w:iCs/>
        </w:rPr>
      </w:pPr>
      <w:r w:rsidRPr="00C12E63">
        <w:rPr>
          <w:i/>
          <w:iCs/>
        </w:rPr>
        <w:t>Triodos boekte 53% minder winst door hogere schikkingskosten met certificaathouders.</w:t>
      </w:r>
    </w:p>
    <w:p w14:paraId="6A777CE6" w14:textId="77777777" w:rsidR="00FA19B5" w:rsidRPr="00C12E63" w:rsidRDefault="00FA19B5" w:rsidP="00FA19B5">
      <w:pPr>
        <w:rPr>
          <w:i/>
          <w:iCs/>
        </w:rPr>
      </w:pPr>
      <w:proofErr w:type="spellStart"/>
      <w:r w:rsidRPr="00C12E63">
        <w:rPr>
          <w:i/>
          <w:iCs/>
        </w:rPr>
        <w:t>Ceo</w:t>
      </w:r>
      <w:proofErr w:type="spellEnd"/>
      <w:r w:rsidRPr="00C12E63">
        <w:rPr>
          <w:i/>
          <w:iCs/>
        </w:rPr>
        <w:t xml:space="preserve"> Marcel Zuidam kondigt besparingen aan en sluit inkrimping van het personeelsbestand niet uit.</w:t>
      </w:r>
    </w:p>
    <w:p w14:paraId="04FF803D" w14:textId="77777777" w:rsidR="00FA19B5" w:rsidRPr="00C12E63" w:rsidRDefault="00FA19B5" w:rsidP="00FA19B5">
      <w:pPr>
        <w:rPr>
          <w:i/>
          <w:iCs/>
        </w:rPr>
      </w:pPr>
      <w:r w:rsidRPr="00C12E63">
        <w:rPr>
          <w:i/>
          <w:iCs/>
        </w:rPr>
        <w:t>Kantoren in Spanje sluiten en in België en Spanje stopt de bank met de verkoop van hypotheken.</w:t>
      </w:r>
    </w:p>
    <w:p w14:paraId="58E7613A" w14:textId="77777777" w:rsidR="00FA19B5" w:rsidRDefault="00FA19B5" w:rsidP="00FA19B5"/>
    <w:p w14:paraId="6C98500E" w14:textId="77777777" w:rsidR="00FA19B5" w:rsidRDefault="00FA19B5" w:rsidP="00FA19B5"/>
    <w:p w14:paraId="0D69E53A" w14:textId="598FFA5B" w:rsidR="00FA19B5" w:rsidRDefault="00FA19B5" w:rsidP="00FA19B5">
      <w:r>
        <w:t>T</w:t>
      </w:r>
      <w:r>
        <w:t xml:space="preserve">riodos maakte half juni zijn debuut op de beurs in Amsterdam. Foto: Tobias </w:t>
      </w:r>
      <w:proofErr w:type="spellStart"/>
      <w:r>
        <w:t>Kleuver</w:t>
      </w:r>
      <w:proofErr w:type="spellEnd"/>
      <w:r>
        <w:t>/ANP</w:t>
      </w:r>
    </w:p>
    <w:p w14:paraId="328B983F" w14:textId="77777777" w:rsidR="00FA19B5" w:rsidRDefault="00FA19B5" w:rsidP="00FA19B5">
      <w:r>
        <w:t xml:space="preserve">Na de recente beursgang gedraagt Triodos zich steeds meer als een ‘gewone’ bank. Na een schikking met de certificaathouders kwam er een nieuwe </w:t>
      </w:r>
      <w:proofErr w:type="spellStart"/>
      <w:r>
        <w:t>ceo</w:t>
      </w:r>
      <w:proofErr w:type="spellEnd"/>
      <w:r>
        <w:t xml:space="preserve"> die inzet op bezuinigingen.</w:t>
      </w:r>
    </w:p>
    <w:p w14:paraId="305C68E0" w14:textId="77777777" w:rsidR="00FA19B5" w:rsidRDefault="00FA19B5" w:rsidP="00FA19B5"/>
    <w:p w14:paraId="643037DC" w14:textId="77777777" w:rsidR="00FA19B5" w:rsidRDefault="00FA19B5" w:rsidP="00FA19B5">
      <w:r>
        <w:t xml:space="preserve">Met een kostenratio van 86% is het geen verrassing dat de in mei aangetreden </w:t>
      </w:r>
      <w:proofErr w:type="spellStart"/>
      <w:r>
        <w:t>ceo</w:t>
      </w:r>
      <w:proofErr w:type="spellEnd"/>
      <w:r>
        <w:t xml:space="preserve"> Marcel Zuidam inzet op kostenbesparingen. Een paar relatief eenvoudige stappen zijn al gezet: minder inhuur van externen en het omlaag brengen van de reiskosten voor personeel. Andere structurele maatregelen kondigt hij in de tweede helft van dit jaar aan. Een reductie van het personeelsbestand bij de duurzame bank sluit hij daarbij niet uit.</w:t>
      </w:r>
    </w:p>
    <w:p w14:paraId="28DBCEA3" w14:textId="77777777" w:rsidR="00FA19B5" w:rsidRDefault="00FA19B5" w:rsidP="00FA19B5"/>
    <w:p w14:paraId="13930348" w14:textId="77777777" w:rsidR="00FA19B5" w:rsidRDefault="00FA19B5" w:rsidP="00FA19B5">
      <w:r>
        <w:t>Het afgelopen half jaar waren de kosten hoog vergeleken met andere banken. Triodos gaf 86 cent uit om een euro te verdienen, zo bleek bij de presentatie van de halfjaarcijfers donderdag. In dezelfde periode vorig jaar was dit nog 76 cent. ASN, dat ook midden in een veranderingstraject zit, heeft een kostenratio van 69,5%. Een kostenniveau van tussen de 50% en 60% wordt als gezond gezien.</w:t>
      </w:r>
    </w:p>
    <w:p w14:paraId="09F1A040" w14:textId="77777777" w:rsidR="00FA19B5" w:rsidRDefault="00FA19B5" w:rsidP="00FA19B5"/>
    <w:p w14:paraId="159D687B" w14:textId="77777777" w:rsidR="00FA19B5" w:rsidRDefault="00FA19B5" w:rsidP="00FA19B5">
      <w:r>
        <w:t>Kantoren sluiten in Spanje</w:t>
      </w:r>
    </w:p>
    <w:p w14:paraId="52BDF71F" w14:textId="77777777" w:rsidR="00FA19B5" w:rsidRDefault="00FA19B5" w:rsidP="00FA19B5">
      <w:r>
        <w:t>De eerste stappen op weg naar een efficiëntere bank werden al voor de komst van Zuidam gezet. De bank sloot een schikking met zijn gedupeerde certificaathouders en kreeg een beursnotering in Amsterdam. Nieuwe stappen volgen. Zo wil Triodos kantoren sluiten in Spanje, de Duitse tak misschien verkopen en stoppen met het verkopen van hypotheken in België en Spanje.</w:t>
      </w:r>
    </w:p>
    <w:p w14:paraId="5CBE4231" w14:textId="77777777" w:rsidR="00FA19B5" w:rsidRDefault="00FA19B5" w:rsidP="00FA19B5"/>
    <w:p w14:paraId="09FE3B27" w14:textId="77777777" w:rsidR="00FA19B5" w:rsidRDefault="00FA19B5" w:rsidP="00FA19B5">
      <w:r>
        <w:t>In Spanje blijven alleen de kantoren in Madrid en Barcelona open voor particuliere klanten. Verder moeten die klanten digitaal bediend worden. Negen regionale kantoren gaan dicht, waardoor er voor bedrijfsklanten – naast die in de twee grote steden – negen kleine regionale kantoren overblijven. Al eerder werd bekend dat Triodos overweegt zijn Duitse activiteiten te verkopen.</w:t>
      </w:r>
    </w:p>
    <w:p w14:paraId="7930097A" w14:textId="77777777" w:rsidR="00FA19B5" w:rsidRDefault="00FA19B5" w:rsidP="00FA19B5"/>
    <w:p w14:paraId="42E88402" w14:textId="77777777" w:rsidR="00FA19B5" w:rsidRDefault="00FA19B5" w:rsidP="00FA19B5">
      <w:r>
        <w:t>’Nieuwe fase voor bank’</w:t>
      </w:r>
    </w:p>
    <w:p w14:paraId="6D1D0FC6" w14:textId="77777777" w:rsidR="00FA19B5" w:rsidRDefault="00FA19B5" w:rsidP="00FA19B5">
      <w:r>
        <w:t xml:space="preserve">Zuidam ziet een aantal taken als belangrijk voor de nabije toekomst: het herzien van de Duitse activiteiten, het sluiten van kantoren in Spanje en sowieso het besparen van kosten in de hele bank. </w:t>
      </w:r>
      <w:r>
        <w:lastRenderedPageBreak/>
        <w:t>‘We zijn een nieuwe fase van de bank ingegaan, waarin we ons weer volledig kunnen focussen op zaken waarin we voorop lopen: het leveren van financiering met een positieve impact.’</w:t>
      </w:r>
    </w:p>
    <w:p w14:paraId="0EF310F9" w14:textId="77777777" w:rsidR="00FA19B5" w:rsidRDefault="00FA19B5" w:rsidP="00FA19B5"/>
    <w:p w14:paraId="1DDEE59E" w14:textId="77777777" w:rsidR="00FA19B5" w:rsidRDefault="00FA19B5" w:rsidP="00FA19B5">
      <w:r>
        <w:t xml:space="preserve">Daarvoor moet de nieuwe </w:t>
      </w:r>
      <w:proofErr w:type="spellStart"/>
      <w:r>
        <w:t>ceo</w:t>
      </w:r>
      <w:proofErr w:type="spellEnd"/>
      <w:r>
        <w:t xml:space="preserve"> nog wel eerst enkele hobbels nemen. De grootste is het dispuut met de certificaathouders dat stamt uit de coronacrisis, begin 2020. Er ontstond toen een onbalans tussen vraag en aanbod in certificaten van de bank, waardoor het handelssysteem vastliep. Toen de handel in de zomer van 2023 weer werd opgestart, was het animo voor de ooit stabiele belegging verdwenen. De koers kelderde. Daarna koos de duurzame bank met schikkingsvoorstel van €10 per certificaat en een beursnotering aan Euronext voor de vlucht naar voren.</w:t>
      </w:r>
    </w:p>
    <w:p w14:paraId="0B1BAAFB" w14:textId="77777777" w:rsidR="00FA19B5" w:rsidRDefault="00FA19B5" w:rsidP="00FA19B5"/>
    <w:p w14:paraId="3F7B04B9" w14:textId="77777777" w:rsidR="00FA19B5" w:rsidRDefault="00FA19B5" w:rsidP="00FA19B5">
      <w:r>
        <w:t xml:space="preserve">Eind juli eindigde de acceptatietermijn voor het schikkingsvoorstel. Uit de halfjaarcijfers blijkt dat de bank een extra voorziening heeft moeten nemen van €14 </w:t>
      </w:r>
      <w:proofErr w:type="spellStart"/>
      <w:r>
        <w:t>mln</w:t>
      </w:r>
      <w:proofErr w:type="spellEnd"/>
      <w:r>
        <w:t>, omdat gedupeerden met 80% van de certificaten er gebruik van willen maken.</w:t>
      </w:r>
    </w:p>
    <w:p w14:paraId="6D71071E" w14:textId="77777777" w:rsidR="00FA19B5" w:rsidRDefault="00FA19B5" w:rsidP="00FA19B5"/>
    <w:p w14:paraId="242B08E7" w14:textId="77777777" w:rsidR="00FA19B5" w:rsidRDefault="00FA19B5" w:rsidP="00FA19B5">
      <w:r>
        <w:t>Rechtszaken</w:t>
      </w:r>
    </w:p>
    <w:p w14:paraId="22015B43" w14:textId="77777777" w:rsidR="00FA19B5" w:rsidRDefault="00FA19B5" w:rsidP="00FA19B5">
      <w:r>
        <w:t xml:space="preserve">Daarnaast lopen er nog twee collectieve rechtszaken, één in Nederland en één in België. Volgens Zuidam heeft minder dan 10% van de certificaathouders zich daarbij aangesloten. Blijft ruim een tiende over die vooralsnog niets doet. De </w:t>
      </w:r>
      <w:proofErr w:type="spellStart"/>
      <w:r>
        <w:t>ceo</w:t>
      </w:r>
      <w:proofErr w:type="spellEnd"/>
      <w:r>
        <w:t xml:space="preserve"> zegt dat de bank zijn uiterste best heeft gedaan om iedereen te bereiken, maar dat sommige mensen nergens aan mee willen doen. ‘Die hebben geen belangstelling, zeggen ze. Dan vertellen ze dat de bank het geld zelf mag gebruiken om een positieve impact te maken op de maatschappij.’</w:t>
      </w:r>
    </w:p>
    <w:p w14:paraId="2916EEE9" w14:textId="77777777" w:rsidR="00FA19B5" w:rsidRDefault="00FA19B5" w:rsidP="00FA19B5"/>
    <w:p w14:paraId="6FD824C0" w14:textId="77777777" w:rsidR="00FA19B5" w:rsidRDefault="00FA19B5" w:rsidP="00FA19B5"/>
    <w:p w14:paraId="5206DE39" w14:textId="77777777" w:rsidR="00FA19B5" w:rsidRDefault="00FA19B5" w:rsidP="00FA19B5">
      <w:r>
        <w:t>De beursgang is volgens Zuidam een succes. Hoewel de certificatenkoers na een stijging van €30 naar €34 op de eerste dag van de beursnotering niet echt van zijn plaats komt, doet de notering precies waar hij voor bedoeld is. ‘Het was de bedoeling om de verhandelbaarheid van de certificaten te vergroten. Het is allemaal nog heel vers, maar gezien de dagelijkse omzet erin, lijken we daarin geslaagd.’ Hij voegt eraan toe dat de bank €0,60 per certificaat aan dividend gaat uitbetalen over het eerste halfjaar.</w:t>
      </w:r>
    </w:p>
    <w:p w14:paraId="6C880FF0" w14:textId="77777777" w:rsidR="00FA19B5" w:rsidRDefault="00FA19B5" w:rsidP="00FA19B5"/>
    <w:p w14:paraId="3AD86538" w14:textId="77777777" w:rsidR="00FA19B5" w:rsidRDefault="00FA19B5" w:rsidP="00FA19B5">
      <w:r>
        <w:t>Om van Triodos weer een echt gezonde bank te maken, moeten ook de inkomsten weer omhoog. Die daalden in het eerste half jaar met 6% naar €219,6 mln. Voor een groot deel werd dat veroorzaakt door dalende rentebaten, op bijvoorbeeld hypotheken. Om aan de kapitaalseisen van de toezichthouder te voldoen, schreef de bank een obligatielening uit. De hogere rente die daarop wordt betaald, heeft ook een negatief effect op de rentemarge. Die hogere rente weerspiegelt de hogere risico's op de obligatiemarkt. Zuidam: 'Die zijn het gevolg van de huidige onrustige geopolitiek.’</w:t>
      </w:r>
    </w:p>
    <w:sectPr w:rsidR="00FA19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9B5"/>
    <w:rsid w:val="00115231"/>
    <w:rsid w:val="00893197"/>
    <w:rsid w:val="00C12E63"/>
    <w:rsid w:val="00FA19B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6AC43"/>
  <w15:chartTrackingRefBased/>
  <w15:docId w15:val="{A62E0076-7392-4F57-BE61-71758E285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769</Words>
  <Characters>4231</Characters>
  <Application>Microsoft Office Word</Application>
  <DocSecurity>0</DocSecurity>
  <Lines>35</Lines>
  <Paragraphs>9</Paragraphs>
  <ScaleCrop>false</ScaleCrop>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albregts</dc:creator>
  <cp:keywords/>
  <dc:description/>
  <cp:lastModifiedBy>koen albregts</cp:lastModifiedBy>
  <cp:revision>3</cp:revision>
  <dcterms:created xsi:type="dcterms:W3CDTF">2025-08-14T16:48:00Z</dcterms:created>
  <dcterms:modified xsi:type="dcterms:W3CDTF">2025-08-14T16:54:00Z</dcterms:modified>
</cp:coreProperties>
</file>